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DC895" w14:textId="7C711143" w:rsidR="00976B15" w:rsidRPr="00801B2D" w:rsidRDefault="00976B15" w:rsidP="0047052B">
      <w:pPr>
        <w:jc w:val="center"/>
        <w:rPr>
          <w:b/>
          <w:bCs/>
          <w:sz w:val="40"/>
          <w:szCs w:val="40"/>
        </w:rPr>
      </w:pPr>
      <w:r w:rsidRPr="00801B2D">
        <w:rPr>
          <w:sz w:val="28"/>
          <w:szCs w:val="28"/>
        </w:rPr>
        <w:t xml:space="preserve">Ve spolupráci </w:t>
      </w:r>
      <w:r w:rsidR="0047052B" w:rsidRPr="00801B2D">
        <w:rPr>
          <w:sz w:val="28"/>
          <w:szCs w:val="28"/>
        </w:rPr>
        <w:t xml:space="preserve">s </w:t>
      </w:r>
      <w:r w:rsidRPr="00801B2D">
        <w:rPr>
          <w:sz w:val="28"/>
          <w:szCs w:val="28"/>
        </w:rPr>
        <w:t>ADDP a Sekc</w:t>
      </w:r>
      <w:r w:rsidR="0047052B" w:rsidRPr="00801B2D">
        <w:rPr>
          <w:sz w:val="28"/>
          <w:szCs w:val="28"/>
        </w:rPr>
        <w:t>í</w:t>
      </w:r>
      <w:r w:rsidRPr="00801B2D">
        <w:rPr>
          <w:sz w:val="28"/>
          <w:szCs w:val="28"/>
        </w:rPr>
        <w:t xml:space="preserve"> Dětské a dorostové psychiatrie ČSL JEP vám </w:t>
      </w:r>
      <w:r w:rsidR="008678AF" w:rsidRPr="00801B2D">
        <w:rPr>
          <w:sz w:val="28"/>
          <w:szCs w:val="28"/>
        </w:rPr>
        <w:t>nabízíme</w:t>
      </w:r>
      <w:r w:rsidR="0047052B" w:rsidRPr="00801B2D">
        <w:rPr>
          <w:sz w:val="28"/>
          <w:szCs w:val="28"/>
        </w:rPr>
        <w:t xml:space="preserve"> </w:t>
      </w:r>
      <w:r w:rsidR="0047052B" w:rsidRPr="00801B2D">
        <w:rPr>
          <w:sz w:val="28"/>
          <w:szCs w:val="28"/>
        </w:rPr>
        <w:br/>
        <w:t>dvoudenní kurz</w:t>
      </w:r>
      <w:r w:rsidR="008678AF" w:rsidRPr="00801B2D">
        <w:rPr>
          <w:sz w:val="28"/>
          <w:szCs w:val="28"/>
        </w:rPr>
        <w:t>:</w:t>
      </w:r>
    </w:p>
    <w:p w14:paraId="792E3340" w14:textId="77777777" w:rsidR="0047052B" w:rsidRPr="00801B2D" w:rsidRDefault="0047052B" w:rsidP="0047052B">
      <w:pPr>
        <w:jc w:val="center"/>
        <w:rPr>
          <w:b/>
          <w:bCs/>
          <w:color w:val="1F4E79" w:themeColor="accent5" w:themeShade="80"/>
          <w:spacing w:val="20"/>
          <w:sz w:val="10"/>
          <w:szCs w:val="10"/>
        </w:rPr>
      </w:pPr>
    </w:p>
    <w:p w14:paraId="2771A4A4" w14:textId="7D2114F7" w:rsidR="00976B15" w:rsidRPr="00801B2D" w:rsidRDefault="00976B15" w:rsidP="0047052B">
      <w:pPr>
        <w:jc w:val="center"/>
        <w:rPr>
          <w:b/>
          <w:bCs/>
          <w:color w:val="1F4E79" w:themeColor="accent5" w:themeShade="80"/>
          <w:spacing w:val="20"/>
          <w:sz w:val="36"/>
          <w:szCs w:val="36"/>
        </w:rPr>
      </w:pPr>
      <w:r w:rsidRPr="00801B2D">
        <w:rPr>
          <w:b/>
          <w:bCs/>
          <w:color w:val="1F4E79" w:themeColor="accent5" w:themeShade="80"/>
          <w:spacing w:val="20"/>
          <w:sz w:val="36"/>
          <w:szCs w:val="36"/>
        </w:rPr>
        <w:t xml:space="preserve"> </w:t>
      </w:r>
      <w:r w:rsidR="0047052B" w:rsidRPr="00801B2D">
        <w:rPr>
          <w:b/>
          <w:bCs/>
          <w:color w:val="1F4E79" w:themeColor="accent5" w:themeShade="80"/>
          <w:spacing w:val="20"/>
          <w:sz w:val="36"/>
          <w:szCs w:val="36"/>
        </w:rPr>
        <w:t>Š</w:t>
      </w:r>
      <w:r w:rsidRPr="00801B2D">
        <w:rPr>
          <w:b/>
          <w:bCs/>
          <w:color w:val="1F4E79" w:themeColor="accent5" w:themeShade="80"/>
          <w:spacing w:val="20"/>
          <w:sz w:val="36"/>
          <w:szCs w:val="36"/>
        </w:rPr>
        <w:t>kálování v dětské a adolescentní psychiatrii</w:t>
      </w:r>
    </w:p>
    <w:p w14:paraId="3874987F" w14:textId="77777777" w:rsidR="0047052B" w:rsidRPr="00801B2D" w:rsidRDefault="0047052B">
      <w:pPr>
        <w:rPr>
          <w:sz w:val="24"/>
          <w:szCs w:val="24"/>
        </w:rPr>
      </w:pPr>
    </w:p>
    <w:p w14:paraId="2E22EB83" w14:textId="05FDD494" w:rsidR="00976B15" w:rsidRPr="00801B2D" w:rsidRDefault="00732B22">
      <w:pPr>
        <w:rPr>
          <w:sz w:val="24"/>
          <w:szCs w:val="24"/>
        </w:rPr>
      </w:pPr>
      <w:r w:rsidRPr="00801B2D">
        <w:rPr>
          <w:sz w:val="24"/>
          <w:szCs w:val="24"/>
        </w:rPr>
        <w:t>Kdy</w:t>
      </w:r>
      <w:r w:rsidR="0047052B" w:rsidRPr="00801B2D">
        <w:rPr>
          <w:sz w:val="24"/>
          <w:szCs w:val="24"/>
        </w:rPr>
        <w:t xml:space="preserve">: 1.část </w:t>
      </w:r>
      <w:r w:rsidR="0047052B" w:rsidRPr="00801B2D">
        <w:rPr>
          <w:b/>
          <w:bCs/>
          <w:color w:val="1F4E79" w:themeColor="accent5" w:themeShade="80"/>
          <w:sz w:val="24"/>
          <w:szCs w:val="24"/>
        </w:rPr>
        <w:t>15.10.2021</w:t>
      </w:r>
      <w:r w:rsidR="0047052B" w:rsidRPr="00801B2D">
        <w:rPr>
          <w:b/>
          <w:bCs/>
          <w:sz w:val="24"/>
          <w:szCs w:val="24"/>
        </w:rPr>
        <w:t xml:space="preserve">, </w:t>
      </w:r>
      <w:r w:rsidR="0047052B" w:rsidRPr="00801B2D">
        <w:rPr>
          <w:sz w:val="24"/>
          <w:szCs w:val="24"/>
        </w:rPr>
        <w:t>2.část</w:t>
      </w:r>
      <w:r w:rsidR="0047052B" w:rsidRPr="00801B2D">
        <w:rPr>
          <w:b/>
          <w:bCs/>
          <w:sz w:val="24"/>
          <w:szCs w:val="24"/>
        </w:rPr>
        <w:t xml:space="preserve"> </w:t>
      </w:r>
      <w:r w:rsidR="0047052B" w:rsidRPr="00801B2D">
        <w:rPr>
          <w:b/>
          <w:bCs/>
          <w:color w:val="1F4E79" w:themeColor="accent5" w:themeShade="80"/>
          <w:sz w:val="24"/>
          <w:szCs w:val="24"/>
        </w:rPr>
        <w:t>1.12.2021</w:t>
      </w:r>
    </w:p>
    <w:p w14:paraId="5985D247" w14:textId="08885B10" w:rsidR="00732B22" w:rsidRPr="00801B2D" w:rsidRDefault="00732B22">
      <w:pPr>
        <w:rPr>
          <w:sz w:val="24"/>
          <w:szCs w:val="24"/>
        </w:rPr>
      </w:pPr>
      <w:r w:rsidRPr="00801B2D">
        <w:rPr>
          <w:sz w:val="24"/>
          <w:szCs w:val="24"/>
        </w:rPr>
        <w:t xml:space="preserve">Kde: </w:t>
      </w:r>
      <w:r w:rsidRPr="00801B2D">
        <w:rPr>
          <w:b/>
          <w:bCs/>
          <w:color w:val="1F4E79" w:themeColor="accent5" w:themeShade="80"/>
          <w:sz w:val="24"/>
          <w:szCs w:val="24"/>
        </w:rPr>
        <w:t>Lékařský dům, Sokolská 33, Praha 2</w:t>
      </w:r>
    </w:p>
    <w:p w14:paraId="12EBFD9C" w14:textId="77777777" w:rsidR="00732B22" w:rsidRPr="00801B2D" w:rsidRDefault="00732B22">
      <w:pPr>
        <w:rPr>
          <w:sz w:val="2"/>
          <w:szCs w:val="2"/>
        </w:rPr>
      </w:pPr>
    </w:p>
    <w:p w14:paraId="1DF02151" w14:textId="359A9292" w:rsidR="00976B15" w:rsidRPr="00801B2D" w:rsidRDefault="00976B15">
      <w:pPr>
        <w:rPr>
          <w:sz w:val="24"/>
          <w:szCs w:val="24"/>
          <w:u w:val="single"/>
        </w:rPr>
      </w:pPr>
      <w:r w:rsidRPr="00801B2D">
        <w:rPr>
          <w:sz w:val="24"/>
          <w:szCs w:val="24"/>
          <w:u w:val="single"/>
        </w:rPr>
        <w:t>Obsah kurzu:</w:t>
      </w:r>
    </w:p>
    <w:p w14:paraId="05F5B61F" w14:textId="415C489F" w:rsidR="00F601CC" w:rsidRPr="00801B2D" w:rsidRDefault="009D70FA" w:rsidP="0047052B">
      <w:pPr>
        <w:jc w:val="both"/>
        <w:rPr>
          <w:sz w:val="24"/>
          <w:szCs w:val="24"/>
        </w:rPr>
      </w:pPr>
      <w:r w:rsidRPr="00801B2D">
        <w:rPr>
          <w:sz w:val="24"/>
          <w:szCs w:val="24"/>
        </w:rPr>
        <w:t>Cílem kurzu je z</w:t>
      </w:r>
      <w:r w:rsidR="00F601CC" w:rsidRPr="00801B2D">
        <w:rPr>
          <w:sz w:val="24"/>
          <w:szCs w:val="24"/>
        </w:rPr>
        <w:t>aškolení účastníků kurzu ve specializovaných škálách</w:t>
      </w:r>
      <w:r w:rsidRPr="00801B2D">
        <w:rPr>
          <w:sz w:val="24"/>
          <w:szCs w:val="24"/>
        </w:rPr>
        <w:t xml:space="preserve"> určených ke škálování u dětí a adolescentů.</w:t>
      </w:r>
    </w:p>
    <w:p w14:paraId="1959D55A" w14:textId="0EE97E70" w:rsidR="009D70FA" w:rsidRPr="00801B2D" w:rsidRDefault="009D70FA" w:rsidP="0047052B">
      <w:pPr>
        <w:jc w:val="both"/>
        <w:rPr>
          <w:sz w:val="24"/>
          <w:szCs w:val="24"/>
        </w:rPr>
      </w:pPr>
      <w:r w:rsidRPr="00801B2D">
        <w:rPr>
          <w:sz w:val="24"/>
          <w:szCs w:val="24"/>
        </w:rPr>
        <w:t>Účastníci kurzu se seznámí a vyškolí v administraci jednotlivých škál pro psychická onemocnění u dětí a adolescentů, umožňující zpřesnění diagnostiky psychických poruch u dětí a adolescentů. Absolvování tohoto specializovaného kurzu Škálování v </w:t>
      </w:r>
      <w:proofErr w:type="spellStart"/>
      <w:r w:rsidRPr="00801B2D">
        <w:rPr>
          <w:sz w:val="24"/>
          <w:szCs w:val="24"/>
        </w:rPr>
        <w:t>pedopsychiatrii</w:t>
      </w:r>
      <w:proofErr w:type="spellEnd"/>
      <w:r w:rsidRPr="00801B2D">
        <w:rPr>
          <w:sz w:val="24"/>
          <w:szCs w:val="24"/>
        </w:rPr>
        <w:t xml:space="preserve"> </w:t>
      </w:r>
      <w:r w:rsidRPr="0014024B">
        <w:rPr>
          <w:b/>
          <w:bCs/>
          <w:color w:val="2F5496" w:themeColor="accent1" w:themeShade="BF"/>
          <w:sz w:val="24"/>
          <w:szCs w:val="24"/>
        </w:rPr>
        <w:t>je nezbytn</w:t>
      </w:r>
      <w:r w:rsidR="008678AF" w:rsidRPr="0014024B">
        <w:rPr>
          <w:b/>
          <w:bCs/>
          <w:color w:val="2F5496" w:themeColor="accent1" w:themeShade="BF"/>
          <w:sz w:val="24"/>
          <w:szCs w:val="24"/>
        </w:rPr>
        <w:t xml:space="preserve">ou </w:t>
      </w:r>
      <w:r w:rsidRPr="0014024B">
        <w:rPr>
          <w:b/>
          <w:bCs/>
          <w:color w:val="2F5496" w:themeColor="accent1" w:themeShade="BF"/>
          <w:sz w:val="24"/>
          <w:szCs w:val="24"/>
        </w:rPr>
        <w:t>podmínkou</w:t>
      </w:r>
      <w:r w:rsidRPr="0014024B">
        <w:rPr>
          <w:color w:val="2F5496" w:themeColor="accent1" w:themeShade="BF"/>
          <w:sz w:val="24"/>
          <w:szCs w:val="24"/>
        </w:rPr>
        <w:t xml:space="preserve"> </w:t>
      </w:r>
      <w:r w:rsidRPr="0014024B">
        <w:rPr>
          <w:b/>
          <w:bCs/>
          <w:color w:val="2F5496" w:themeColor="accent1" w:themeShade="BF"/>
          <w:sz w:val="24"/>
          <w:szCs w:val="24"/>
        </w:rPr>
        <w:t>k nasmlouvání</w:t>
      </w:r>
      <w:r w:rsidR="00BF27CF" w:rsidRPr="0014024B">
        <w:rPr>
          <w:b/>
          <w:bCs/>
          <w:color w:val="2F5496" w:themeColor="accent1" w:themeShade="BF"/>
          <w:sz w:val="24"/>
          <w:szCs w:val="24"/>
        </w:rPr>
        <w:t xml:space="preserve"> a vykazování </w:t>
      </w:r>
      <w:r w:rsidRPr="0014024B">
        <w:rPr>
          <w:b/>
          <w:bCs/>
          <w:color w:val="2F5496" w:themeColor="accent1" w:themeShade="BF"/>
          <w:sz w:val="24"/>
          <w:szCs w:val="24"/>
        </w:rPr>
        <w:t>nového k</w:t>
      </w:r>
      <w:r w:rsidR="008678AF" w:rsidRPr="0014024B">
        <w:rPr>
          <w:b/>
          <w:bCs/>
          <w:color w:val="2F5496" w:themeColor="accent1" w:themeShade="BF"/>
          <w:sz w:val="24"/>
          <w:szCs w:val="24"/>
        </w:rPr>
        <w:t>ó</w:t>
      </w:r>
      <w:r w:rsidRPr="0014024B">
        <w:rPr>
          <w:b/>
          <w:bCs/>
          <w:color w:val="2F5496" w:themeColor="accent1" w:themeShade="BF"/>
          <w:sz w:val="24"/>
          <w:szCs w:val="24"/>
        </w:rPr>
        <w:t>du</w:t>
      </w:r>
      <w:r w:rsidR="008678AF" w:rsidRPr="0014024B">
        <w:rPr>
          <w:b/>
          <w:bCs/>
          <w:color w:val="2F5496" w:themeColor="accent1" w:themeShade="BF"/>
          <w:sz w:val="24"/>
          <w:szCs w:val="24"/>
        </w:rPr>
        <w:t xml:space="preserve"> zdravotního výkonu</w:t>
      </w:r>
      <w:r w:rsidRPr="0014024B">
        <w:rPr>
          <w:b/>
          <w:bCs/>
          <w:color w:val="2F5496" w:themeColor="accent1" w:themeShade="BF"/>
          <w:sz w:val="24"/>
          <w:szCs w:val="24"/>
        </w:rPr>
        <w:t xml:space="preserve"> </w:t>
      </w:r>
      <w:r w:rsidR="008678AF" w:rsidRPr="0014024B">
        <w:rPr>
          <w:b/>
          <w:bCs/>
          <w:color w:val="2F5496" w:themeColor="accent1" w:themeShade="BF"/>
          <w:sz w:val="24"/>
          <w:szCs w:val="24"/>
        </w:rPr>
        <w:t xml:space="preserve">Škálování </w:t>
      </w:r>
      <w:r w:rsidRPr="0014024B">
        <w:rPr>
          <w:b/>
          <w:bCs/>
          <w:color w:val="2F5496" w:themeColor="accent1" w:themeShade="BF"/>
          <w:sz w:val="24"/>
          <w:szCs w:val="24"/>
        </w:rPr>
        <w:t>pro odbornost 306</w:t>
      </w:r>
      <w:r w:rsidRPr="0014024B">
        <w:rPr>
          <w:color w:val="2F5496" w:themeColor="accent1" w:themeShade="BF"/>
          <w:sz w:val="24"/>
          <w:szCs w:val="24"/>
        </w:rPr>
        <w:t>.</w:t>
      </w:r>
      <w:r w:rsidRPr="00801B2D">
        <w:rPr>
          <w:sz w:val="24"/>
          <w:szCs w:val="24"/>
        </w:rPr>
        <w:t xml:space="preserve"> Schválení to</w:t>
      </w:r>
      <w:r w:rsidR="0047052B" w:rsidRPr="00801B2D">
        <w:rPr>
          <w:sz w:val="24"/>
          <w:szCs w:val="24"/>
        </w:rPr>
        <w:t>h</w:t>
      </w:r>
      <w:r w:rsidRPr="00801B2D">
        <w:rPr>
          <w:sz w:val="24"/>
          <w:szCs w:val="24"/>
        </w:rPr>
        <w:t>oto kódu</w:t>
      </w:r>
      <w:r w:rsidR="008678AF" w:rsidRPr="00801B2D">
        <w:rPr>
          <w:sz w:val="24"/>
          <w:szCs w:val="24"/>
        </w:rPr>
        <w:t>, který je možno nově vykazovat od 1/2022</w:t>
      </w:r>
      <w:r w:rsidRPr="00801B2D">
        <w:rPr>
          <w:sz w:val="24"/>
          <w:szCs w:val="24"/>
        </w:rPr>
        <w:t xml:space="preserve"> je součástí aktivit </w:t>
      </w:r>
      <w:proofErr w:type="spellStart"/>
      <w:r w:rsidRPr="00801B2D">
        <w:rPr>
          <w:sz w:val="24"/>
          <w:szCs w:val="24"/>
        </w:rPr>
        <w:t>KoV</w:t>
      </w:r>
      <w:proofErr w:type="spellEnd"/>
      <w:r w:rsidRPr="00801B2D">
        <w:rPr>
          <w:sz w:val="24"/>
          <w:szCs w:val="24"/>
        </w:rPr>
        <w:t xml:space="preserve"> ADDP směrem ke zlepšování financování ambulancí dětské a adolescentní psychiatrie.</w:t>
      </w:r>
    </w:p>
    <w:p w14:paraId="5A69BD30" w14:textId="77777777" w:rsidR="008678AF" w:rsidRPr="00801B2D" w:rsidRDefault="008678AF" w:rsidP="009D70FA">
      <w:pPr>
        <w:rPr>
          <w:sz w:val="6"/>
          <w:szCs w:val="6"/>
        </w:rPr>
      </w:pPr>
    </w:p>
    <w:p w14:paraId="229CA836" w14:textId="543AB316" w:rsidR="009D70FA" w:rsidRPr="00801B2D" w:rsidRDefault="008678AF">
      <w:pPr>
        <w:rPr>
          <w:sz w:val="24"/>
          <w:szCs w:val="24"/>
          <w:u w:val="single"/>
        </w:rPr>
      </w:pPr>
      <w:r w:rsidRPr="00801B2D">
        <w:rPr>
          <w:sz w:val="24"/>
          <w:szCs w:val="24"/>
          <w:u w:val="single"/>
        </w:rPr>
        <w:t>Proškolení účastníků ve specializovaných škálách:</w:t>
      </w:r>
    </w:p>
    <w:p w14:paraId="2440006F" w14:textId="2EA440AB" w:rsidR="00F601CC" w:rsidRPr="00801B2D" w:rsidRDefault="00F601CC" w:rsidP="0047052B">
      <w:pPr>
        <w:pStyle w:val="Odstavecseseznamem"/>
        <w:numPr>
          <w:ilvl w:val="0"/>
          <w:numId w:val="2"/>
        </w:numPr>
        <w:rPr>
          <w:b/>
          <w:bCs/>
          <w:sz w:val="24"/>
          <w:szCs w:val="24"/>
        </w:rPr>
      </w:pPr>
      <w:r w:rsidRPr="00801B2D">
        <w:rPr>
          <w:sz w:val="24"/>
          <w:szCs w:val="24"/>
        </w:rPr>
        <w:t xml:space="preserve">Diagnostika poruchy nálady a </w:t>
      </w:r>
      <w:proofErr w:type="spellStart"/>
      <w:r w:rsidRPr="00801B2D">
        <w:rPr>
          <w:sz w:val="24"/>
          <w:szCs w:val="24"/>
        </w:rPr>
        <w:t>suicidality</w:t>
      </w:r>
      <w:proofErr w:type="spellEnd"/>
      <w:r w:rsidRPr="00801B2D">
        <w:rPr>
          <w:sz w:val="24"/>
          <w:szCs w:val="24"/>
        </w:rPr>
        <w:t xml:space="preserve">: </w:t>
      </w:r>
      <w:r w:rsidRPr="00801B2D">
        <w:rPr>
          <w:b/>
          <w:bCs/>
          <w:color w:val="1F4E79" w:themeColor="accent5" w:themeShade="80"/>
          <w:sz w:val="24"/>
          <w:szCs w:val="24"/>
        </w:rPr>
        <w:t>CDI</w:t>
      </w:r>
    </w:p>
    <w:p w14:paraId="1A1EA98F" w14:textId="1B070CFF" w:rsidR="00F601CC" w:rsidRPr="00801B2D" w:rsidRDefault="00F601CC" w:rsidP="0047052B">
      <w:pPr>
        <w:pStyle w:val="Odstavecseseznamem"/>
        <w:numPr>
          <w:ilvl w:val="0"/>
          <w:numId w:val="2"/>
        </w:numPr>
        <w:rPr>
          <w:b/>
          <w:bCs/>
          <w:sz w:val="24"/>
          <w:szCs w:val="24"/>
        </w:rPr>
      </w:pPr>
      <w:r w:rsidRPr="00801B2D">
        <w:rPr>
          <w:sz w:val="24"/>
          <w:szCs w:val="24"/>
        </w:rPr>
        <w:t xml:space="preserve">Škálování rizika suicidálního chování: </w:t>
      </w:r>
      <w:r w:rsidRPr="00801B2D">
        <w:rPr>
          <w:b/>
          <w:bCs/>
          <w:color w:val="1F4E79" w:themeColor="accent5" w:themeShade="80"/>
          <w:sz w:val="24"/>
          <w:szCs w:val="24"/>
        </w:rPr>
        <w:t>CASPI</w:t>
      </w:r>
    </w:p>
    <w:p w14:paraId="33183013" w14:textId="62067CE8" w:rsidR="00F601CC" w:rsidRPr="00801B2D" w:rsidRDefault="00F601CC" w:rsidP="0047052B">
      <w:pPr>
        <w:pStyle w:val="Odstavecseseznamem"/>
        <w:numPr>
          <w:ilvl w:val="0"/>
          <w:numId w:val="2"/>
        </w:numPr>
        <w:rPr>
          <w:b/>
          <w:bCs/>
          <w:color w:val="1F4E79" w:themeColor="accent5" w:themeShade="80"/>
          <w:sz w:val="24"/>
          <w:szCs w:val="24"/>
        </w:rPr>
      </w:pPr>
      <w:r w:rsidRPr="00801B2D">
        <w:rPr>
          <w:sz w:val="24"/>
          <w:szCs w:val="24"/>
        </w:rPr>
        <w:t xml:space="preserve">Škálování disociativních poruch, rozlišení stupně závažnosti symptomatiky: </w:t>
      </w:r>
      <w:r w:rsidRPr="00801B2D">
        <w:rPr>
          <w:b/>
          <w:bCs/>
          <w:color w:val="1F4E79" w:themeColor="accent5" w:themeShade="80"/>
          <w:sz w:val="24"/>
          <w:szCs w:val="24"/>
        </w:rPr>
        <w:t xml:space="preserve">ADE-S, Dotazník disociativní symptomů u dětí </w:t>
      </w:r>
    </w:p>
    <w:p w14:paraId="3505398C" w14:textId="1D5AE83C" w:rsidR="00F601CC" w:rsidRPr="00801B2D" w:rsidRDefault="00F601CC" w:rsidP="0047052B">
      <w:pPr>
        <w:pStyle w:val="Odstavecseseznamem"/>
        <w:numPr>
          <w:ilvl w:val="0"/>
          <w:numId w:val="2"/>
        </w:numPr>
        <w:rPr>
          <w:b/>
          <w:bCs/>
          <w:sz w:val="24"/>
          <w:szCs w:val="24"/>
        </w:rPr>
      </w:pPr>
      <w:r w:rsidRPr="00801B2D">
        <w:rPr>
          <w:sz w:val="24"/>
          <w:szCs w:val="24"/>
        </w:rPr>
        <w:t xml:space="preserve">Škálování poruchy ADHD: </w:t>
      </w:r>
      <w:r w:rsidRPr="00801B2D">
        <w:rPr>
          <w:b/>
          <w:bCs/>
          <w:color w:val="1F4E79" w:themeColor="accent5" w:themeShade="80"/>
          <w:sz w:val="24"/>
          <w:szCs w:val="24"/>
        </w:rPr>
        <w:t>CONNERS 3, BRIEF</w:t>
      </w:r>
    </w:p>
    <w:p w14:paraId="1DF2B186" w14:textId="2DF2AADF" w:rsidR="00F601CC" w:rsidRPr="00801B2D" w:rsidRDefault="00F601CC" w:rsidP="0047052B">
      <w:pPr>
        <w:pStyle w:val="Odstavecseseznamem"/>
        <w:numPr>
          <w:ilvl w:val="0"/>
          <w:numId w:val="2"/>
        </w:numPr>
        <w:rPr>
          <w:b/>
          <w:bCs/>
          <w:color w:val="1F4E79" w:themeColor="accent5" w:themeShade="80"/>
          <w:sz w:val="24"/>
          <w:szCs w:val="24"/>
        </w:rPr>
      </w:pPr>
      <w:r w:rsidRPr="00801B2D">
        <w:rPr>
          <w:sz w:val="24"/>
          <w:szCs w:val="24"/>
        </w:rPr>
        <w:t>Škálování poruch au</w:t>
      </w:r>
      <w:r w:rsidR="009D70FA" w:rsidRPr="00801B2D">
        <w:rPr>
          <w:sz w:val="24"/>
          <w:szCs w:val="24"/>
        </w:rPr>
        <w:t xml:space="preserve">tistického spektra: </w:t>
      </w:r>
      <w:r w:rsidR="009D70FA" w:rsidRPr="00801B2D">
        <w:rPr>
          <w:b/>
          <w:bCs/>
          <w:color w:val="1F4E79" w:themeColor="accent5" w:themeShade="80"/>
          <w:sz w:val="24"/>
          <w:szCs w:val="24"/>
        </w:rPr>
        <w:t>M-CHAT, CARS</w:t>
      </w:r>
    </w:p>
    <w:p w14:paraId="4BDD284A" w14:textId="41F91481" w:rsidR="00F601CC" w:rsidRPr="00801B2D" w:rsidRDefault="00F601CC">
      <w:pPr>
        <w:rPr>
          <w:sz w:val="8"/>
          <w:szCs w:val="8"/>
        </w:rPr>
      </w:pPr>
    </w:p>
    <w:p w14:paraId="74D060C6" w14:textId="6DDDA95C" w:rsidR="00BF27CF" w:rsidRPr="00801B2D" w:rsidRDefault="00BF27CF">
      <w:pPr>
        <w:rPr>
          <w:b/>
          <w:bCs/>
          <w:sz w:val="24"/>
          <w:szCs w:val="24"/>
        </w:rPr>
      </w:pPr>
      <w:r w:rsidRPr="00801B2D">
        <w:rPr>
          <w:sz w:val="24"/>
          <w:szCs w:val="24"/>
        </w:rPr>
        <w:t>Cena kurzu:</w:t>
      </w:r>
      <w:r w:rsidRPr="00801B2D">
        <w:rPr>
          <w:b/>
          <w:bCs/>
          <w:sz w:val="24"/>
          <w:szCs w:val="24"/>
        </w:rPr>
        <w:t xml:space="preserve"> </w:t>
      </w:r>
      <w:r w:rsidRPr="00801B2D">
        <w:rPr>
          <w:b/>
          <w:bCs/>
          <w:color w:val="1F4E79" w:themeColor="accent5" w:themeShade="80"/>
          <w:sz w:val="24"/>
          <w:szCs w:val="24"/>
        </w:rPr>
        <w:t xml:space="preserve">2500 Kč </w:t>
      </w:r>
      <w:r w:rsidRPr="00801B2D">
        <w:rPr>
          <w:sz w:val="24"/>
          <w:szCs w:val="24"/>
        </w:rPr>
        <w:t>za dvoudenní školení</w:t>
      </w:r>
      <w:r w:rsidRPr="00801B2D">
        <w:rPr>
          <w:b/>
          <w:bCs/>
          <w:sz w:val="24"/>
          <w:szCs w:val="24"/>
        </w:rPr>
        <w:t xml:space="preserve">, </w:t>
      </w:r>
      <w:r w:rsidRPr="00801B2D">
        <w:rPr>
          <w:b/>
          <w:bCs/>
          <w:color w:val="1F4E79" w:themeColor="accent5" w:themeShade="80"/>
          <w:sz w:val="24"/>
          <w:szCs w:val="24"/>
        </w:rPr>
        <w:t>pro členy ADDP sleva 50%</w:t>
      </w:r>
      <w:r w:rsidR="009D43D8" w:rsidRPr="00801B2D">
        <w:rPr>
          <w:b/>
          <w:bCs/>
          <w:color w:val="1F4E79" w:themeColor="accent5" w:themeShade="80"/>
          <w:sz w:val="24"/>
          <w:szCs w:val="24"/>
        </w:rPr>
        <w:t xml:space="preserve"> při přihlášení do 1.10.2021</w:t>
      </w:r>
    </w:p>
    <w:p w14:paraId="76D925AB" w14:textId="6BB70D94" w:rsidR="008678AF" w:rsidRPr="00801B2D" w:rsidRDefault="008678AF">
      <w:pPr>
        <w:rPr>
          <w:sz w:val="24"/>
          <w:szCs w:val="24"/>
        </w:rPr>
      </w:pPr>
      <w:r w:rsidRPr="00801B2D">
        <w:rPr>
          <w:b/>
          <w:bCs/>
          <w:sz w:val="24"/>
          <w:szCs w:val="24"/>
        </w:rPr>
        <w:t xml:space="preserve">                      </w:t>
      </w:r>
      <w:r w:rsidRPr="00801B2D">
        <w:rPr>
          <w:sz w:val="24"/>
          <w:szCs w:val="24"/>
        </w:rPr>
        <w:t>Počet účastníků kurzu je omezen, doporučujeme se přihlásit se co nejdříve.</w:t>
      </w:r>
    </w:p>
    <w:p w14:paraId="7D65E0CC" w14:textId="66ACBCBC" w:rsidR="009D70FA" w:rsidRPr="00801B2D" w:rsidRDefault="009D70FA">
      <w:pPr>
        <w:rPr>
          <w:b/>
          <w:bCs/>
          <w:sz w:val="24"/>
          <w:szCs w:val="24"/>
        </w:rPr>
      </w:pPr>
      <w:r w:rsidRPr="00801B2D">
        <w:rPr>
          <w:sz w:val="24"/>
          <w:szCs w:val="24"/>
        </w:rPr>
        <w:t xml:space="preserve">Garant kurzu: </w:t>
      </w:r>
      <w:r w:rsidRPr="00801B2D">
        <w:rPr>
          <w:b/>
          <w:bCs/>
          <w:color w:val="1F4E79" w:themeColor="accent5" w:themeShade="80"/>
          <w:sz w:val="24"/>
          <w:szCs w:val="24"/>
        </w:rPr>
        <w:t>MUDr. Jana Schmidtová</w:t>
      </w:r>
      <w:r w:rsidR="0047052B" w:rsidRPr="00801B2D">
        <w:rPr>
          <w:b/>
          <w:bCs/>
          <w:color w:val="1F4E79" w:themeColor="accent5" w:themeShade="80"/>
          <w:sz w:val="24"/>
          <w:szCs w:val="24"/>
        </w:rPr>
        <w:t>, Ph.D.</w:t>
      </w:r>
    </w:p>
    <w:p w14:paraId="303C60A6" w14:textId="17549786" w:rsidR="009D70FA" w:rsidRPr="00801B2D" w:rsidRDefault="009D70FA">
      <w:pPr>
        <w:rPr>
          <w:sz w:val="24"/>
          <w:szCs w:val="24"/>
          <w:u w:val="single"/>
        </w:rPr>
      </w:pPr>
    </w:p>
    <w:p w14:paraId="054BF9A9" w14:textId="77777777" w:rsidR="00BF27CF" w:rsidRPr="00801B2D" w:rsidRDefault="009D70FA">
      <w:pPr>
        <w:rPr>
          <w:sz w:val="24"/>
          <w:szCs w:val="24"/>
          <w:u w:val="single"/>
        </w:rPr>
      </w:pPr>
      <w:r w:rsidRPr="00801B2D">
        <w:rPr>
          <w:sz w:val="24"/>
          <w:szCs w:val="24"/>
          <w:u w:val="single"/>
        </w:rPr>
        <w:t xml:space="preserve">Přihlášky na kurz:  </w:t>
      </w:r>
    </w:p>
    <w:p w14:paraId="038346C1" w14:textId="254EB0D2" w:rsidR="008678AF" w:rsidRPr="00801B2D" w:rsidRDefault="009D70FA" w:rsidP="009D70FA">
      <w:pPr>
        <w:rPr>
          <w:sz w:val="24"/>
          <w:szCs w:val="24"/>
        </w:rPr>
      </w:pPr>
      <w:r w:rsidRPr="00801B2D">
        <w:rPr>
          <w:sz w:val="24"/>
          <w:szCs w:val="24"/>
        </w:rPr>
        <w:t>MUDr. Jana Schmidtová</w:t>
      </w:r>
      <w:r w:rsidR="00A87673" w:rsidRPr="00801B2D">
        <w:rPr>
          <w:sz w:val="24"/>
          <w:szCs w:val="24"/>
        </w:rPr>
        <w:t xml:space="preserve">, </w:t>
      </w:r>
      <w:r w:rsidRPr="00801B2D">
        <w:rPr>
          <w:sz w:val="24"/>
          <w:szCs w:val="24"/>
        </w:rPr>
        <w:t xml:space="preserve">Email: </w:t>
      </w:r>
      <w:hyperlink r:id="rId6" w:history="1">
        <w:r w:rsidR="00801B2D" w:rsidRPr="00801B2D">
          <w:rPr>
            <w:rStyle w:val="Hypertextovodkaz"/>
            <w:sz w:val="24"/>
            <w:szCs w:val="24"/>
          </w:rPr>
          <w:t>kurzy.schmidtova@seznam.cz</w:t>
        </w:r>
      </w:hyperlink>
      <w:r w:rsidR="00A87673" w:rsidRPr="00801B2D">
        <w:rPr>
          <w:rStyle w:val="Hypertextovodkaz"/>
          <w:sz w:val="24"/>
          <w:szCs w:val="24"/>
        </w:rPr>
        <w:t xml:space="preserve">, </w:t>
      </w:r>
      <w:r w:rsidR="00BF27CF" w:rsidRPr="00801B2D">
        <w:rPr>
          <w:sz w:val="24"/>
          <w:szCs w:val="24"/>
        </w:rPr>
        <w:t>Telefon: +420 775 705</w:t>
      </w:r>
      <w:r w:rsidR="00A87673" w:rsidRPr="00801B2D">
        <w:rPr>
          <w:sz w:val="24"/>
          <w:szCs w:val="24"/>
        </w:rPr>
        <w:t> </w:t>
      </w:r>
      <w:r w:rsidR="00BF27CF" w:rsidRPr="00801B2D">
        <w:rPr>
          <w:sz w:val="24"/>
          <w:szCs w:val="24"/>
        </w:rPr>
        <w:t>525</w:t>
      </w:r>
    </w:p>
    <w:p w14:paraId="3900179A" w14:textId="0DA20E70" w:rsidR="00A87673" w:rsidRPr="00801B2D" w:rsidRDefault="00A87673" w:rsidP="009D70FA">
      <w:pPr>
        <w:rPr>
          <w:sz w:val="24"/>
          <w:szCs w:val="24"/>
        </w:rPr>
      </w:pPr>
      <w:r w:rsidRPr="00801B2D">
        <w:rPr>
          <w:sz w:val="24"/>
          <w:szCs w:val="24"/>
        </w:rPr>
        <w:t xml:space="preserve">Do předmětu uveďte prosím: „Přihláška – </w:t>
      </w:r>
      <w:r w:rsidR="00A72F3F" w:rsidRPr="00801B2D">
        <w:rPr>
          <w:sz w:val="24"/>
          <w:szCs w:val="24"/>
        </w:rPr>
        <w:t>Š</w:t>
      </w:r>
      <w:r w:rsidRPr="00801B2D">
        <w:rPr>
          <w:sz w:val="24"/>
          <w:szCs w:val="24"/>
        </w:rPr>
        <w:t>kálování</w:t>
      </w:r>
      <w:r w:rsidR="00A72F3F" w:rsidRPr="00801B2D">
        <w:rPr>
          <w:sz w:val="24"/>
          <w:szCs w:val="24"/>
        </w:rPr>
        <w:t xml:space="preserve"> v </w:t>
      </w:r>
      <w:proofErr w:type="spellStart"/>
      <w:r w:rsidR="00A72F3F" w:rsidRPr="00801B2D">
        <w:rPr>
          <w:sz w:val="24"/>
          <w:szCs w:val="24"/>
        </w:rPr>
        <w:t>DaP</w:t>
      </w:r>
      <w:proofErr w:type="spellEnd"/>
      <w:r w:rsidRPr="00801B2D">
        <w:rPr>
          <w:sz w:val="24"/>
          <w:szCs w:val="24"/>
        </w:rPr>
        <w:t>“</w:t>
      </w:r>
    </w:p>
    <w:p w14:paraId="50C803A4" w14:textId="77777777" w:rsidR="0030707F" w:rsidRDefault="0027726E" w:rsidP="00A72F3F">
      <w:pPr>
        <w:jc w:val="center"/>
      </w:pPr>
      <w:r>
        <w:br w:type="column"/>
      </w:r>
    </w:p>
    <w:p w14:paraId="5CA8B193" w14:textId="77777777" w:rsidR="0030707F" w:rsidRDefault="0030707F" w:rsidP="00A72F3F">
      <w:pPr>
        <w:jc w:val="center"/>
      </w:pPr>
    </w:p>
    <w:p w14:paraId="52264FDD" w14:textId="24409534" w:rsidR="00BF27CF" w:rsidRDefault="0027726E" w:rsidP="00A72F3F">
      <w:pPr>
        <w:jc w:val="center"/>
        <w:rPr>
          <w:color w:val="1F4E79" w:themeColor="accent5" w:themeShade="80"/>
          <w:spacing w:val="20"/>
        </w:rPr>
      </w:pPr>
      <w:r w:rsidRPr="0030707F">
        <w:rPr>
          <w:color w:val="1F4E79" w:themeColor="accent5" w:themeShade="80"/>
          <w:spacing w:val="20"/>
          <w:sz w:val="24"/>
          <w:szCs w:val="24"/>
        </w:rPr>
        <w:t xml:space="preserve">ZÁVAZNÁ </w:t>
      </w:r>
      <w:r w:rsidRPr="0030707F">
        <w:rPr>
          <w:color w:val="1F4E79" w:themeColor="accent5" w:themeShade="80"/>
          <w:spacing w:val="20"/>
          <w:sz w:val="44"/>
          <w:szCs w:val="44"/>
        </w:rPr>
        <w:t>PŘIHLÁŠKA</w:t>
      </w:r>
      <w:r w:rsidRPr="0030707F">
        <w:rPr>
          <w:color w:val="1F4E79" w:themeColor="accent5" w:themeShade="80"/>
          <w:spacing w:val="20"/>
          <w:sz w:val="24"/>
          <w:szCs w:val="24"/>
        </w:rPr>
        <w:t xml:space="preserve"> NA KURZ</w:t>
      </w:r>
    </w:p>
    <w:p w14:paraId="1F8FE5AC" w14:textId="3A2916F0" w:rsidR="00A72F3F" w:rsidRPr="0030707F" w:rsidRDefault="00A72F3F" w:rsidP="00A72F3F">
      <w:pPr>
        <w:jc w:val="center"/>
        <w:rPr>
          <w:b/>
          <w:bCs/>
          <w:color w:val="1F4E79" w:themeColor="accent5" w:themeShade="80"/>
          <w:spacing w:val="20"/>
          <w:sz w:val="36"/>
          <w:szCs w:val="36"/>
        </w:rPr>
      </w:pPr>
      <w:r w:rsidRPr="0030707F">
        <w:rPr>
          <w:b/>
          <w:bCs/>
          <w:color w:val="1F4E79" w:themeColor="accent5" w:themeShade="80"/>
          <w:spacing w:val="20"/>
          <w:sz w:val="36"/>
          <w:szCs w:val="36"/>
        </w:rPr>
        <w:t>Škálování v dětské a adolescentní psychiatrii</w:t>
      </w:r>
    </w:p>
    <w:p w14:paraId="48066ABC" w14:textId="5DD04617" w:rsidR="00A72F3F" w:rsidRPr="0030707F" w:rsidRDefault="00A72F3F" w:rsidP="00A72F3F">
      <w:pPr>
        <w:rPr>
          <w:sz w:val="24"/>
          <w:szCs w:val="24"/>
        </w:rPr>
      </w:pPr>
      <w:r w:rsidRPr="0030707F">
        <w:rPr>
          <w:sz w:val="24"/>
          <w:szCs w:val="24"/>
        </w:rPr>
        <w:t xml:space="preserve">Kdy: 1.část </w:t>
      </w:r>
      <w:r w:rsidRPr="0030707F">
        <w:rPr>
          <w:b/>
          <w:bCs/>
          <w:color w:val="1F4E79" w:themeColor="accent5" w:themeShade="80"/>
          <w:sz w:val="24"/>
          <w:szCs w:val="24"/>
        </w:rPr>
        <w:t>15.10.2021</w:t>
      </w:r>
      <w:r w:rsidRPr="0030707F">
        <w:rPr>
          <w:b/>
          <w:bCs/>
          <w:sz w:val="24"/>
          <w:szCs w:val="24"/>
        </w:rPr>
        <w:t xml:space="preserve">, </w:t>
      </w:r>
      <w:r w:rsidRPr="0030707F">
        <w:rPr>
          <w:sz w:val="24"/>
          <w:szCs w:val="24"/>
        </w:rPr>
        <w:t>2.část</w:t>
      </w:r>
      <w:r w:rsidRPr="0030707F">
        <w:rPr>
          <w:b/>
          <w:bCs/>
          <w:sz w:val="24"/>
          <w:szCs w:val="24"/>
        </w:rPr>
        <w:t xml:space="preserve"> </w:t>
      </w:r>
      <w:r w:rsidRPr="0030707F">
        <w:rPr>
          <w:b/>
          <w:bCs/>
          <w:color w:val="1F4E79" w:themeColor="accent5" w:themeShade="80"/>
          <w:sz w:val="24"/>
          <w:szCs w:val="24"/>
        </w:rPr>
        <w:t xml:space="preserve">1.12.2021 </w:t>
      </w:r>
      <w:r w:rsidRPr="0030707F">
        <w:rPr>
          <w:b/>
          <w:bCs/>
          <w:color w:val="1F4E79" w:themeColor="accent5" w:themeShade="80"/>
          <w:sz w:val="24"/>
          <w:szCs w:val="24"/>
        </w:rPr>
        <w:tab/>
      </w:r>
      <w:r w:rsidRPr="0030707F">
        <w:rPr>
          <w:b/>
          <w:bCs/>
          <w:color w:val="1F4E79" w:themeColor="accent5" w:themeShade="80"/>
          <w:sz w:val="24"/>
          <w:szCs w:val="24"/>
        </w:rPr>
        <w:tab/>
      </w:r>
      <w:r w:rsidRPr="0030707F">
        <w:rPr>
          <w:sz w:val="24"/>
          <w:szCs w:val="24"/>
        </w:rPr>
        <w:t xml:space="preserve">Kde: </w:t>
      </w:r>
      <w:r w:rsidRPr="0030707F">
        <w:rPr>
          <w:b/>
          <w:bCs/>
          <w:color w:val="1F4E79" w:themeColor="accent5" w:themeShade="80"/>
          <w:sz w:val="24"/>
          <w:szCs w:val="24"/>
        </w:rPr>
        <w:t>Lékařský dům, Sokolská 33, Praha 2</w:t>
      </w:r>
    </w:p>
    <w:p w14:paraId="5561D9BE" w14:textId="77777777" w:rsidR="00A72F3F" w:rsidRPr="0047052B" w:rsidRDefault="00A72F3F" w:rsidP="00A72F3F">
      <w:pPr>
        <w:jc w:val="center"/>
        <w:rPr>
          <w:b/>
          <w:bCs/>
          <w:color w:val="1F4E79" w:themeColor="accent5" w:themeShade="80"/>
          <w:spacing w:val="20"/>
          <w:sz w:val="32"/>
          <w:szCs w:val="32"/>
        </w:rPr>
      </w:pPr>
    </w:p>
    <w:p w14:paraId="7215E6FD" w14:textId="77777777" w:rsidR="00A72F3F" w:rsidRDefault="00A72F3F" w:rsidP="00A72F3F">
      <w:pPr>
        <w:jc w:val="center"/>
        <w:rPr>
          <w:color w:val="1F4E79" w:themeColor="accent5" w:themeShade="80"/>
          <w:spacing w:val="20"/>
        </w:rPr>
      </w:pPr>
    </w:p>
    <w:p w14:paraId="4592772C" w14:textId="1EF2BF09" w:rsidR="00A72F3F" w:rsidRDefault="00A72F3F" w:rsidP="00A72F3F">
      <w:pPr>
        <w:jc w:val="center"/>
        <w:rPr>
          <w:color w:val="1F4E79" w:themeColor="accent5" w:themeShade="80"/>
          <w:spacing w:val="20"/>
        </w:rPr>
      </w:pPr>
    </w:p>
    <w:p w14:paraId="61976CE5" w14:textId="15DA40B0" w:rsidR="00A72F3F" w:rsidRPr="00801B2D" w:rsidRDefault="00A72F3F" w:rsidP="00A72F3F">
      <w:pPr>
        <w:spacing w:line="480" w:lineRule="auto"/>
        <w:rPr>
          <w:color w:val="1F4E79" w:themeColor="accent5" w:themeShade="80"/>
          <w:spacing w:val="20"/>
          <w:sz w:val="24"/>
          <w:szCs w:val="24"/>
        </w:rPr>
      </w:pPr>
      <w:r w:rsidRPr="00801B2D">
        <w:rPr>
          <w:color w:val="1F4E79" w:themeColor="accent5" w:themeShade="80"/>
          <w:spacing w:val="20"/>
          <w:sz w:val="24"/>
          <w:szCs w:val="24"/>
        </w:rPr>
        <w:t>Jméno, příjmení, titul:</w:t>
      </w:r>
      <w:r w:rsidRPr="00801B2D">
        <w:rPr>
          <w:color w:val="1F4E79" w:themeColor="accent5" w:themeShade="80"/>
          <w:spacing w:val="20"/>
          <w:sz w:val="24"/>
          <w:szCs w:val="24"/>
        </w:rPr>
        <w:tab/>
      </w:r>
      <w:r w:rsidR="0030707F">
        <w:rPr>
          <w:color w:val="1F4E79" w:themeColor="accent5" w:themeShade="80"/>
          <w:spacing w:val="20"/>
          <w:sz w:val="24"/>
          <w:szCs w:val="24"/>
        </w:rPr>
        <w:t xml:space="preserve">  </w:t>
      </w:r>
      <w:r w:rsidRPr="00801B2D">
        <w:rPr>
          <w:color w:val="1F4E79" w:themeColor="accent5" w:themeShade="80"/>
          <w:spacing w:val="20"/>
          <w:sz w:val="24"/>
          <w:szCs w:val="24"/>
        </w:rPr>
        <w:t>________________________________________</w:t>
      </w:r>
    </w:p>
    <w:p w14:paraId="4B5FCF58" w14:textId="4B88097C" w:rsidR="00A72F3F" w:rsidRPr="00801B2D" w:rsidRDefault="00A72F3F" w:rsidP="00A72F3F">
      <w:pPr>
        <w:spacing w:line="480" w:lineRule="auto"/>
        <w:rPr>
          <w:color w:val="1F4E79" w:themeColor="accent5" w:themeShade="80"/>
          <w:spacing w:val="20"/>
          <w:sz w:val="24"/>
          <w:szCs w:val="24"/>
        </w:rPr>
      </w:pPr>
      <w:r w:rsidRPr="00801B2D">
        <w:rPr>
          <w:color w:val="1F4E79" w:themeColor="accent5" w:themeShade="80"/>
          <w:spacing w:val="20"/>
          <w:sz w:val="24"/>
          <w:szCs w:val="24"/>
        </w:rPr>
        <w:t>Datum narození:</w:t>
      </w:r>
      <w:r w:rsidRPr="00801B2D">
        <w:rPr>
          <w:color w:val="1F4E79" w:themeColor="accent5" w:themeShade="80"/>
          <w:spacing w:val="20"/>
          <w:sz w:val="24"/>
          <w:szCs w:val="24"/>
        </w:rPr>
        <w:tab/>
      </w:r>
      <w:r w:rsidRPr="00801B2D">
        <w:rPr>
          <w:color w:val="1F4E79" w:themeColor="accent5" w:themeShade="80"/>
          <w:spacing w:val="20"/>
          <w:sz w:val="24"/>
          <w:szCs w:val="24"/>
        </w:rPr>
        <w:tab/>
      </w:r>
      <w:r w:rsidR="0030707F">
        <w:rPr>
          <w:color w:val="1F4E79" w:themeColor="accent5" w:themeShade="80"/>
          <w:spacing w:val="20"/>
          <w:sz w:val="24"/>
          <w:szCs w:val="24"/>
        </w:rPr>
        <w:t xml:space="preserve">  </w:t>
      </w:r>
      <w:r w:rsidRPr="00801B2D">
        <w:rPr>
          <w:color w:val="1F4E79" w:themeColor="accent5" w:themeShade="80"/>
          <w:spacing w:val="20"/>
          <w:sz w:val="24"/>
          <w:szCs w:val="24"/>
        </w:rPr>
        <w:t>________________________________________</w:t>
      </w:r>
    </w:p>
    <w:p w14:paraId="6DD21043" w14:textId="1252A145" w:rsidR="00A72F3F" w:rsidRPr="00801B2D" w:rsidRDefault="00A72F3F" w:rsidP="00A72F3F">
      <w:pPr>
        <w:spacing w:line="480" w:lineRule="auto"/>
        <w:rPr>
          <w:color w:val="1F4E79" w:themeColor="accent5" w:themeShade="80"/>
          <w:spacing w:val="20"/>
          <w:sz w:val="24"/>
          <w:szCs w:val="24"/>
        </w:rPr>
      </w:pPr>
      <w:r w:rsidRPr="00801B2D">
        <w:rPr>
          <w:color w:val="1F4E79" w:themeColor="accent5" w:themeShade="80"/>
          <w:spacing w:val="20"/>
          <w:sz w:val="24"/>
          <w:szCs w:val="24"/>
        </w:rPr>
        <w:t>Adresa trvalého bydliště:</w:t>
      </w:r>
      <w:r w:rsidR="0030707F">
        <w:rPr>
          <w:color w:val="1F4E79" w:themeColor="accent5" w:themeShade="80"/>
          <w:spacing w:val="20"/>
          <w:sz w:val="24"/>
          <w:szCs w:val="24"/>
        </w:rPr>
        <w:t xml:space="preserve"> </w:t>
      </w:r>
      <w:r w:rsidRPr="00801B2D">
        <w:rPr>
          <w:color w:val="1F4E79" w:themeColor="accent5" w:themeShade="80"/>
          <w:spacing w:val="20"/>
          <w:sz w:val="24"/>
          <w:szCs w:val="24"/>
        </w:rPr>
        <w:t>________________________________________</w:t>
      </w:r>
    </w:p>
    <w:p w14:paraId="02E16F69" w14:textId="0DA9E266" w:rsidR="00A72F3F" w:rsidRDefault="00A72F3F" w:rsidP="00A72F3F">
      <w:pPr>
        <w:spacing w:line="480" w:lineRule="auto"/>
        <w:rPr>
          <w:color w:val="1F4E79" w:themeColor="accent5" w:themeShade="80"/>
          <w:spacing w:val="20"/>
          <w:sz w:val="24"/>
          <w:szCs w:val="24"/>
        </w:rPr>
      </w:pPr>
      <w:r w:rsidRPr="00801B2D">
        <w:rPr>
          <w:color w:val="1F4E79" w:themeColor="accent5" w:themeShade="80"/>
          <w:spacing w:val="20"/>
          <w:sz w:val="24"/>
          <w:szCs w:val="24"/>
        </w:rPr>
        <w:tab/>
      </w:r>
      <w:r w:rsidRPr="00801B2D">
        <w:rPr>
          <w:color w:val="1F4E79" w:themeColor="accent5" w:themeShade="80"/>
          <w:spacing w:val="20"/>
          <w:sz w:val="24"/>
          <w:szCs w:val="24"/>
        </w:rPr>
        <w:tab/>
      </w:r>
      <w:r w:rsidRPr="00801B2D">
        <w:rPr>
          <w:color w:val="1F4E79" w:themeColor="accent5" w:themeShade="80"/>
          <w:spacing w:val="20"/>
          <w:sz w:val="24"/>
          <w:szCs w:val="24"/>
        </w:rPr>
        <w:tab/>
      </w:r>
      <w:r w:rsidRPr="00801B2D">
        <w:rPr>
          <w:color w:val="1F4E79" w:themeColor="accent5" w:themeShade="80"/>
          <w:spacing w:val="20"/>
          <w:sz w:val="24"/>
          <w:szCs w:val="24"/>
        </w:rPr>
        <w:tab/>
      </w:r>
      <w:r w:rsidR="0030707F">
        <w:rPr>
          <w:color w:val="1F4E79" w:themeColor="accent5" w:themeShade="80"/>
          <w:spacing w:val="20"/>
          <w:sz w:val="24"/>
          <w:szCs w:val="24"/>
        </w:rPr>
        <w:t xml:space="preserve">  </w:t>
      </w:r>
      <w:r w:rsidRPr="00801B2D">
        <w:rPr>
          <w:color w:val="1F4E79" w:themeColor="accent5" w:themeShade="80"/>
          <w:spacing w:val="20"/>
          <w:sz w:val="24"/>
          <w:szCs w:val="24"/>
        </w:rPr>
        <w:t>________________________________________</w:t>
      </w:r>
    </w:p>
    <w:p w14:paraId="2475DB69" w14:textId="39D7DB3C" w:rsidR="0014024B" w:rsidRPr="00801B2D" w:rsidRDefault="0014024B" w:rsidP="00A72F3F">
      <w:pPr>
        <w:spacing w:line="480" w:lineRule="auto"/>
        <w:rPr>
          <w:color w:val="1F4E79" w:themeColor="accent5" w:themeShade="80"/>
          <w:spacing w:val="20"/>
          <w:sz w:val="24"/>
          <w:szCs w:val="24"/>
        </w:rPr>
      </w:pPr>
      <w:r>
        <w:rPr>
          <w:noProof/>
          <w:color w:val="1F4E79" w:themeColor="accent5" w:themeShade="80"/>
          <w:spacing w:val="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81017" wp14:editId="63D60FD7">
                <wp:simplePos x="0" y="0"/>
                <wp:positionH relativeFrom="column">
                  <wp:posOffset>1976755</wp:posOffset>
                </wp:positionH>
                <wp:positionV relativeFrom="paragraph">
                  <wp:posOffset>62230</wp:posOffset>
                </wp:positionV>
                <wp:extent cx="95250" cy="85725"/>
                <wp:effectExtent l="0" t="0" r="19050" b="28575"/>
                <wp:wrapNone/>
                <wp:docPr id="2" name="Vývojový diagram: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57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88A62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Vývojový diagram: spojnice 2" o:spid="_x0000_s1026" type="#_x0000_t120" style="position:absolute;margin-left:155.65pt;margin-top:4.9pt;width:7.5pt;height: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" fillcolor="white [3212]" strokecolor="#1f3763 [1604]" strokeweight="1pt">
                <v:stroke joinstyle="miter"/>
              </v:shape>
            </w:pict>
          </mc:Fallback>
        </mc:AlternateContent>
      </w:r>
      <w:r>
        <w:rPr>
          <w:noProof/>
          <w:color w:val="1F4E79" w:themeColor="accent5" w:themeShade="80"/>
          <w:spacing w:val="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C53689" wp14:editId="6BB55F81">
                <wp:simplePos x="0" y="0"/>
                <wp:positionH relativeFrom="column">
                  <wp:posOffset>3781425</wp:posOffset>
                </wp:positionH>
                <wp:positionV relativeFrom="paragraph">
                  <wp:posOffset>66040</wp:posOffset>
                </wp:positionV>
                <wp:extent cx="95250" cy="85725"/>
                <wp:effectExtent l="0" t="0" r="19050" b="28575"/>
                <wp:wrapNone/>
                <wp:docPr id="3" name="Vývojový diagram: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57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68F5C" id="Vývojový diagram: spojnice 3" o:spid="_x0000_s1026" type="#_x0000_t120" style="position:absolute;margin-left:297.75pt;margin-top:5.2pt;width:7.5pt;height: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" fillcolor="white [3212]" strokecolor="#1f3763 [1604]" strokeweight="1pt">
                <v:stroke joinstyle="miter"/>
              </v:shape>
            </w:pict>
          </mc:Fallback>
        </mc:AlternateContent>
      </w:r>
      <w:r>
        <w:rPr>
          <w:color w:val="1F4E79" w:themeColor="accent5" w:themeShade="80"/>
          <w:spacing w:val="20"/>
          <w:sz w:val="24"/>
          <w:szCs w:val="24"/>
        </w:rPr>
        <w:t>Pracuji (označte):</w:t>
      </w:r>
      <w:r>
        <w:rPr>
          <w:color w:val="1F4E79" w:themeColor="accent5" w:themeShade="80"/>
          <w:spacing w:val="20"/>
          <w:sz w:val="24"/>
          <w:szCs w:val="24"/>
        </w:rPr>
        <w:tab/>
      </w:r>
      <w:r>
        <w:rPr>
          <w:color w:val="1F4E79" w:themeColor="accent5" w:themeShade="80"/>
          <w:spacing w:val="20"/>
          <w:sz w:val="24"/>
          <w:szCs w:val="24"/>
        </w:rPr>
        <w:tab/>
      </w:r>
      <w:r>
        <w:rPr>
          <w:color w:val="1F4E79" w:themeColor="accent5" w:themeShade="80"/>
          <w:spacing w:val="20"/>
          <w:sz w:val="24"/>
          <w:szCs w:val="24"/>
        </w:rPr>
        <w:tab/>
        <w:t>v ambulanci</w:t>
      </w:r>
      <w:r>
        <w:rPr>
          <w:color w:val="1F4E79" w:themeColor="accent5" w:themeShade="80"/>
          <w:spacing w:val="20"/>
          <w:sz w:val="24"/>
          <w:szCs w:val="24"/>
        </w:rPr>
        <w:tab/>
      </w:r>
      <w:r>
        <w:rPr>
          <w:color w:val="1F4E79" w:themeColor="accent5" w:themeShade="80"/>
          <w:spacing w:val="20"/>
          <w:sz w:val="24"/>
          <w:szCs w:val="24"/>
        </w:rPr>
        <w:tab/>
      </w:r>
      <w:r>
        <w:rPr>
          <w:color w:val="1F4E79" w:themeColor="accent5" w:themeShade="80"/>
          <w:spacing w:val="20"/>
          <w:sz w:val="24"/>
          <w:szCs w:val="24"/>
        </w:rPr>
        <w:tab/>
        <w:t>na lůžkovém oddělení</w:t>
      </w:r>
    </w:p>
    <w:p w14:paraId="0482A6E7" w14:textId="43A87932" w:rsidR="00A72F3F" w:rsidRPr="00801B2D" w:rsidRDefault="00A72F3F" w:rsidP="00A72F3F">
      <w:pPr>
        <w:spacing w:line="480" w:lineRule="auto"/>
        <w:rPr>
          <w:color w:val="1F4E79" w:themeColor="accent5" w:themeShade="80"/>
          <w:spacing w:val="20"/>
          <w:sz w:val="24"/>
          <w:szCs w:val="24"/>
        </w:rPr>
      </w:pPr>
      <w:r w:rsidRPr="00801B2D">
        <w:rPr>
          <w:color w:val="1F4E79" w:themeColor="accent5" w:themeShade="80"/>
          <w:spacing w:val="20"/>
          <w:sz w:val="24"/>
          <w:szCs w:val="24"/>
        </w:rPr>
        <w:t>Kontaktní telefon:</w:t>
      </w:r>
      <w:r w:rsidRPr="00801B2D">
        <w:rPr>
          <w:color w:val="1F4E79" w:themeColor="accent5" w:themeShade="80"/>
          <w:spacing w:val="20"/>
          <w:sz w:val="24"/>
          <w:szCs w:val="24"/>
        </w:rPr>
        <w:tab/>
      </w:r>
      <w:r w:rsidRPr="00801B2D">
        <w:rPr>
          <w:color w:val="1F4E79" w:themeColor="accent5" w:themeShade="80"/>
          <w:spacing w:val="20"/>
          <w:sz w:val="24"/>
          <w:szCs w:val="24"/>
        </w:rPr>
        <w:tab/>
      </w:r>
      <w:r w:rsidR="0030707F">
        <w:rPr>
          <w:color w:val="1F4E79" w:themeColor="accent5" w:themeShade="80"/>
          <w:spacing w:val="20"/>
          <w:sz w:val="24"/>
          <w:szCs w:val="24"/>
        </w:rPr>
        <w:t xml:space="preserve">  </w:t>
      </w:r>
      <w:r w:rsidRPr="00801B2D">
        <w:rPr>
          <w:color w:val="1F4E79" w:themeColor="accent5" w:themeShade="80"/>
          <w:spacing w:val="20"/>
          <w:sz w:val="24"/>
          <w:szCs w:val="24"/>
        </w:rPr>
        <w:t>________________________________________</w:t>
      </w:r>
    </w:p>
    <w:p w14:paraId="649ADBF5" w14:textId="3E61EDEF" w:rsidR="00A72F3F" w:rsidRPr="00801B2D" w:rsidRDefault="00A72F3F" w:rsidP="00A72F3F">
      <w:pPr>
        <w:spacing w:line="480" w:lineRule="auto"/>
        <w:rPr>
          <w:color w:val="1F4E79" w:themeColor="accent5" w:themeShade="80"/>
          <w:spacing w:val="20"/>
          <w:sz w:val="24"/>
          <w:szCs w:val="24"/>
        </w:rPr>
      </w:pPr>
      <w:r w:rsidRPr="00801B2D">
        <w:rPr>
          <w:color w:val="1F4E79" w:themeColor="accent5" w:themeShade="80"/>
          <w:spacing w:val="20"/>
          <w:sz w:val="24"/>
          <w:szCs w:val="24"/>
        </w:rPr>
        <w:t>E-mail:</w:t>
      </w:r>
      <w:r w:rsidRPr="00801B2D">
        <w:rPr>
          <w:color w:val="1F4E79" w:themeColor="accent5" w:themeShade="80"/>
          <w:spacing w:val="20"/>
          <w:sz w:val="24"/>
          <w:szCs w:val="24"/>
        </w:rPr>
        <w:tab/>
      </w:r>
      <w:r w:rsidRPr="00801B2D">
        <w:rPr>
          <w:color w:val="1F4E79" w:themeColor="accent5" w:themeShade="80"/>
          <w:spacing w:val="20"/>
          <w:sz w:val="24"/>
          <w:szCs w:val="24"/>
        </w:rPr>
        <w:tab/>
      </w:r>
      <w:r w:rsidRPr="00801B2D">
        <w:rPr>
          <w:color w:val="1F4E79" w:themeColor="accent5" w:themeShade="80"/>
          <w:spacing w:val="20"/>
          <w:sz w:val="24"/>
          <w:szCs w:val="24"/>
        </w:rPr>
        <w:tab/>
      </w:r>
      <w:r w:rsidR="0030707F">
        <w:rPr>
          <w:color w:val="1F4E79" w:themeColor="accent5" w:themeShade="80"/>
          <w:spacing w:val="20"/>
          <w:sz w:val="24"/>
          <w:szCs w:val="24"/>
        </w:rPr>
        <w:t xml:space="preserve">  </w:t>
      </w:r>
      <w:r w:rsidRPr="00801B2D">
        <w:rPr>
          <w:color w:val="1F4E79" w:themeColor="accent5" w:themeShade="80"/>
          <w:spacing w:val="20"/>
          <w:sz w:val="24"/>
          <w:szCs w:val="24"/>
        </w:rPr>
        <w:t>________________________________________</w:t>
      </w:r>
    </w:p>
    <w:p w14:paraId="0FC66EEE" w14:textId="4A9A4759" w:rsidR="00A72F3F" w:rsidRPr="00801B2D" w:rsidRDefault="00A72F3F" w:rsidP="00A72F3F">
      <w:pPr>
        <w:rPr>
          <w:color w:val="1F4E79" w:themeColor="accent5" w:themeShade="80"/>
          <w:spacing w:val="20"/>
          <w:sz w:val="24"/>
          <w:szCs w:val="24"/>
        </w:rPr>
      </w:pPr>
    </w:p>
    <w:p w14:paraId="1BB00597" w14:textId="4AD326AE" w:rsidR="00A72F3F" w:rsidRPr="00801B2D" w:rsidRDefault="00A72F3F" w:rsidP="00A72F3F">
      <w:pPr>
        <w:rPr>
          <w:color w:val="1F4E79" w:themeColor="accent5" w:themeShade="80"/>
          <w:spacing w:val="20"/>
          <w:sz w:val="24"/>
          <w:szCs w:val="24"/>
        </w:rPr>
      </w:pPr>
    </w:p>
    <w:p w14:paraId="6713B25C" w14:textId="14C48F49" w:rsidR="00A72F3F" w:rsidRPr="00801B2D" w:rsidRDefault="00A72F3F" w:rsidP="00A72F3F">
      <w:pPr>
        <w:rPr>
          <w:color w:val="1F4E79" w:themeColor="accent5" w:themeShade="80"/>
          <w:spacing w:val="20"/>
          <w:sz w:val="24"/>
          <w:szCs w:val="24"/>
        </w:rPr>
      </w:pPr>
      <w:r w:rsidRPr="00801B2D">
        <w:rPr>
          <w:color w:val="1F4E79" w:themeColor="accent5" w:themeShade="80"/>
          <w:spacing w:val="20"/>
          <w:sz w:val="24"/>
          <w:szCs w:val="24"/>
        </w:rPr>
        <w:t>V Praze dne:</w:t>
      </w:r>
      <w:r w:rsidRPr="00801B2D">
        <w:rPr>
          <w:color w:val="1F4E79" w:themeColor="accent5" w:themeShade="80"/>
          <w:spacing w:val="20"/>
          <w:sz w:val="24"/>
          <w:szCs w:val="24"/>
        </w:rPr>
        <w:tab/>
      </w:r>
      <w:r w:rsidRPr="00801B2D">
        <w:rPr>
          <w:color w:val="1F4E79" w:themeColor="accent5" w:themeShade="80"/>
          <w:spacing w:val="20"/>
          <w:sz w:val="24"/>
          <w:szCs w:val="24"/>
        </w:rPr>
        <w:tab/>
      </w:r>
      <w:r w:rsidRPr="00801B2D">
        <w:rPr>
          <w:color w:val="1F4E79" w:themeColor="accent5" w:themeShade="80"/>
          <w:spacing w:val="20"/>
          <w:sz w:val="24"/>
          <w:szCs w:val="24"/>
        </w:rPr>
        <w:tab/>
      </w:r>
      <w:r w:rsidRPr="00801B2D">
        <w:rPr>
          <w:color w:val="1F4E79" w:themeColor="accent5" w:themeShade="80"/>
          <w:spacing w:val="20"/>
          <w:sz w:val="24"/>
          <w:szCs w:val="24"/>
        </w:rPr>
        <w:tab/>
      </w:r>
      <w:r w:rsidRPr="00801B2D">
        <w:rPr>
          <w:color w:val="1F4E79" w:themeColor="accent5" w:themeShade="80"/>
          <w:spacing w:val="20"/>
          <w:sz w:val="24"/>
          <w:szCs w:val="24"/>
        </w:rPr>
        <w:tab/>
        <w:t xml:space="preserve">Podpis: </w:t>
      </w:r>
    </w:p>
    <w:p w14:paraId="217FBD3A" w14:textId="7FE26DAA" w:rsidR="00A72F3F" w:rsidRPr="00A72F3F" w:rsidRDefault="00A72F3F" w:rsidP="00A72F3F">
      <w:pPr>
        <w:rPr>
          <w:spacing w:val="20"/>
        </w:rPr>
      </w:pPr>
      <w:r w:rsidRPr="00801B2D">
        <w:rPr>
          <w:color w:val="1F4E79" w:themeColor="accent5" w:themeShade="80"/>
          <w:spacing w:val="20"/>
          <w:sz w:val="24"/>
          <w:szCs w:val="24"/>
        </w:rPr>
        <w:t>_________________________</w:t>
      </w:r>
      <w:r w:rsidRPr="00801B2D">
        <w:rPr>
          <w:color w:val="1F4E79" w:themeColor="accent5" w:themeShade="80"/>
          <w:spacing w:val="20"/>
          <w:sz w:val="24"/>
          <w:szCs w:val="24"/>
        </w:rPr>
        <w:tab/>
      </w:r>
      <w:r w:rsidRPr="00801B2D">
        <w:rPr>
          <w:color w:val="1F4E79" w:themeColor="accent5" w:themeShade="80"/>
          <w:spacing w:val="20"/>
          <w:sz w:val="24"/>
          <w:szCs w:val="24"/>
        </w:rPr>
        <w:tab/>
      </w:r>
      <w:r w:rsidRPr="00801B2D">
        <w:rPr>
          <w:color w:val="1F4E79" w:themeColor="accent5" w:themeShade="80"/>
          <w:spacing w:val="20"/>
          <w:sz w:val="24"/>
          <w:szCs w:val="24"/>
        </w:rPr>
        <w:tab/>
        <w:t>__________________________</w:t>
      </w:r>
      <w:r>
        <w:rPr>
          <w:color w:val="1F4E79" w:themeColor="accent5" w:themeShade="80"/>
          <w:spacing w:val="20"/>
        </w:rPr>
        <w:tab/>
      </w:r>
    </w:p>
    <w:sectPr w:rsidR="00A72F3F" w:rsidRPr="00A72F3F" w:rsidSect="00A87673">
      <w:pgSz w:w="11906" w:h="16838"/>
      <w:pgMar w:top="1417" w:right="1417" w:bottom="1417" w:left="1417" w:header="708" w:footer="708" w:gutter="0"/>
      <w:pgBorders w:offsetFrom="page">
        <w:top w:val="thickThinLargeGap" w:sz="24" w:space="24" w:color="2F5496" w:themeColor="accent1" w:themeShade="BF"/>
        <w:left w:val="thickThinLargeGap" w:sz="24" w:space="24" w:color="2F5496" w:themeColor="accent1" w:themeShade="BF"/>
        <w:bottom w:val="thickThinLargeGap" w:sz="24" w:space="24" w:color="2F5496" w:themeColor="accent1" w:themeShade="BF"/>
        <w:right w:val="thickThinLargeGap" w:sz="24" w:space="24" w:color="2F5496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C6B3A"/>
    <w:multiLevelType w:val="hybridMultilevel"/>
    <w:tmpl w:val="D6B45FE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41E9A"/>
    <w:multiLevelType w:val="hybridMultilevel"/>
    <w:tmpl w:val="56F8FC1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6FB"/>
    <w:rsid w:val="0014024B"/>
    <w:rsid w:val="0027726E"/>
    <w:rsid w:val="002856FB"/>
    <w:rsid w:val="002E088E"/>
    <w:rsid w:val="0030707F"/>
    <w:rsid w:val="0047052B"/>
    <w:rsid w:val="00732B22"/>
    <w:rsid w:val="007455E8"/>
    <w:rsid w:val="00801B2D"/>
    <w:rsid w:val="008678AF"/>
    <w:rsid w:val="00976B15"/>
    <w:rsid w:val="009D43D8"/>
    <w:rsid w:val="009D70FA"/>
    <w:rsid w:val="00A72F3F"/>
    <w:rsid w:val="00A87673"/>
    <w:rsid w:val="00B15254"/>
    <w:rsid w:val="00BF27CF"/>
    <w:rsid w:val="00E10141"/>
    <w:rsid w:val="00F6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4A083"/>
  <w15:chartTrackingRefBased/>
  <w15:docId w15:val="{33E127B3-BA68-4809-9B5B-474625A8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F27C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F27C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9D4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70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5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rzy.schmidtova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63CE04F0-11CB-4D0B-8F8F-605A8C49C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342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Schmidtová</dc:creator>
  <cp:keywords/>
  <dc:description/>
  <cp:lastModifiedBy>Schm</cp:lastModifiedBy>
  <cp:revision>8</cp:revision>
  <cp:lastPrinted>2021-09-17T10:26:00Z</cp:lastPrinted>
  <dcterms:created xsi:type="dcterms:W3CDTF">2021-09-17T07:35:00Z</dcterms:created>
  <dcterms:modified xsi:type="dcterms:W3CDTF">2021-09-17T10:34:00Z</dcterms:modified>
</cp:coreProperties>
</file>